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Szanowni Państwo</w:t>
      </w:r>
    </w:p>
    <w:p w:rsid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72441" w:rsidRP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Calibri" w:eastAsia="Times New Roman" w:hAnsi="Calibri" w:cs="Calibri"/>
          <w:color w:val="000000"/>
          <w:lang w:eastAsia="pl-PL"/>
        </w:rPr>
        <w:t>W z</w:t>
      </w:r>
      <w:r>
        <w:rPr>
          <w:rFonts w:ascii="Calibri" w:eastAsia="Times New Roman" w:hAnsi="Calibri" w:cs="Calibri"/>
          <w:color w:val="000000"/>
          <w:lang w:eastAsia="pl-PL"/>
        </w:rPr>
        <w:t xml:space="preserve">wiązku z nowym rokiem szkolnym </w:t>
      </w:r>
      <w:r w:rsidRPr="00272441">
        <w:rPr>
          <w:rFonts w:ascii="Calibri" w:eastAsia="Times New Roman" w:hAnsi="Calibri" w:cs="Calibri"/>
          <w:color w:val="000000"/>
          <w:lang w:eastAsia="pl-PL"/>
        </w:rPr>
        <w:t>przypominam</w:t>
      </w:r>
      <w:r>
        <w:rPr>
          <w:rFonts w:ascii="Calibri" w:eastAsia="Times New Roman" w:hAnsi="Calibri" w:cs="Calibri"/>
          <w:color w:val="000000"/>
          <w:lang w:eastAsia="pl-PL"/>
        </w:rPr>
        <w:t>y o możliwości</w:t>
      </w: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ubiegania się uczniów o </w:t>
      </w:r>
      <w:r w:rsidRPr="00272441">
        <w:rPr>
          <w:rFonts w:ascii="Calibri" w:eastAsia="Times New Roman" w:hAnsi="Calibri" w:cs="Calibri"/>
          <w:b/>
          <w:color w:val="000000"/>
          <w:lang w:eastAsia="pl-PL"/>
        </w:rPr>
        <w:t>stypendium szkolne – socjalne</w:t>
      </w:r>
      <w:r w:rsidRPr="00272441">
        <w:rPr>
          <w:rFonts w:ascii="Calibri" w:eastAsia="Times New Roman" w:hAnsi="Calibri" w:cs="Calibri"/>
          <w:color w:val="000000"/>
          <w:lang w:eastAsia="pl-PL"/>
        </w:rPr>
        <w:t>.</w:t>
      </w:r>
    </w:p>
    <w:p w:rsidR="00272441" w:rsidRP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Calibri" w:eastAsia="Times New Roman" w:hAnsi="Calibri" w:cs="Calibri"/>
          <w:color w:val="000000"/>
          <w:lang w:eastAsia="pl-PL"/>
        </w:rPr>
        <w:t>Główne kryterium to dochód NETTO na osobę w rodzinie (nie przekraczający 600 zł), z miesiąca poprzedzającego złożenie wniosku, czyli z miesiąca sierpnia 2022 r.</w:t>
      </w:r>
    </w:p>
    <w:p w:rsidR="00272441" w:rsidRP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Calibri" w:eastAsia="Times New Roman" w:hAnsi="Calibri" w:cs="Calibri"/>
          <w:color w:val="000000"/>
          <w:lang w:eastAsia="pl-PL"/>
        </w:rPr>
        <w:t>Wnioski można skład</w:t>
      </w:r>
      <w:r>
        <w:rPr>
          <w:rFonts w:ascii="Calibri" w:eastAsia="Times New Roman" w:hAnsi="Calibri" w:cs="Calibri"/>
          <w:color w:val="000000"/>
          <w:lang w:eastAsia="pl-PL"/>
        </w:rPr>
        <w:t xml:space="preserve">ać </w:t>
      </w:r>
      <w:r w:rsidRPr="00272441">
        <w:rPr>
          <w:rFonts w:ascii="Calibri" w:eastAsia="Times New Roman" w:hAnsi="Calibri" w:cs="Calibri"/>
          <w:b/>
          <w:color w:val="000000"/>
          <w:lang w:eastAsia="pl-PL"/>
        </w:rPr>
        <w:t>TYLKO do 15 września 2022 r.</w:t>
      </w: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 na dzienniku podawczym w Urzędzie Gminy w Mogilanach.</w:t>
      </w:r>
    </w:p>
    <w:p w:rsid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Calibri" w:eastAsia="Times New Roman" w:hAnsi="Calibri" w:cs="Calibri"/>
          <w:color w:val="000000"/>
          <w:lang w:eastAsia="pl-PL"/>
        </w:rPr>
        <w:t>Z programu mogą korzystać polskie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 jak i ukraińskie dzieci, od 1 klasy szkoły podstawowej d</w:t>
      </w:r>
      <w:r>
        <w:rPr>
          <w:rFonts w:ascii="Calibri" w:eastAsia="Times New Roman" w:hAnsi="Calibri" w:cs="Calibri"/>
          <w:color w:val="000000"/>
          <w:lang w:eastAsia="pl-PL"/>
        </w:rPr>
        <w:t>o 24 roku życia, jeśli się uczą.</w:t>
      </w:r>
    </w:p>
    <w:p w:rsidR="00272441" w:rsidRP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Calibri" w:eastAsia="Times New Roman" w:hAnsi="Calibri" w:cs="Calibri"/>
          <w:color w:val="000000"/>
          <w:lang w:eastAsia="pl-PL"/>
        </w:rPr>
        <w:t>Kwota dochodu z 1 ha przeliczeniowego to 345 zł.</w:t>
      </w:r>
    </w:p>
    <w:p w:rsidR="00272441" w:rsidRP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Calibri" w:eastAsia="Times New Roman" w:hAnsi="Calibri" w:cs="Calibri"/>
          <w:color w:val="000000"/>
          <w:lang w:eastAsia="pl-PL"/>
        </w:rPr>
        <w:t>Środki wypłacane są 2 razy w roku szkolnym (w grudn</w:t>
      </w:r>
      <w:r>
        <w:rPr>
          <w:rFonts w:ascii="Calibri" w:eastAsia="Times New Roman" w:hAnsi="Calibri" w:cs="Calibri"/>
          <w:color w:val="000000"/>
          <w:lang w:eastAsia="pl-PL"/>
        </w:rPr>
        <w:t>iu 2022 r. i w czerwcu 2023 r.)</w:t>
      </w: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 na podsta</w:t>
      </w:r>
      <w:r>
        <w:rPr>
          <w:rFonts w:ascii="Calibri" w:eastAsia="Times New Roman" w:hAnsi="Calibri" w:cs="Calibri"/>
          <w:color w:val="000000"/>
          <w:lang w:eastAsia="pl-PL"/>
        </w:rPr>
        <w:t>wie posiadanych faktur rodziców</w:t>
      </w: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 na pomoce edukacyjne dla dzieci.</w:t>
      </w:r>
    </w:p>
    <w:p w:rsidR="00272441" w:rsidRP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72441" w:rsidRP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Druga forma pomocy to </w:t>
      </w:r>
      <w:r w:rsidRPr="00272441">
        <w:rPr>
          <w:rFonts w:ascii="Calibri" w:eastAsia="Times New Roman" w:hAnsi="Calibri" w:cs="Calibri"/>
          <w:b/>
          <w:color w:val="000000"/>
          <w:lang w:eastAsia="pl-PL"/>
        </w:rPr>
        <w:t>zasiłek szkolny – LOSOWY</w:t>
      </w:r>
      <w:r w:rsidRPr="00272441">
        <w:rPr>
          <w:rFonts w:ascii="Calibri" w:eastAsia="Times New Roman" w:hAnsi="Calibri" w:cs="Calibri"/>
          <w:color w:val="000000"/>
          <w:lang w:eastAsia="pl-PL"/>
        </w:rPr>
        <w:t>.</w:t>
      </w:r>
    </w:p>
    <w:p w:rsidR="00272441" w:rsidRP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Wniosek można złożyć maksymalnie </w:t>
      </w:r>
      <w:r w:rsidRPr="00272441">
        <w:rPr>
          <w:rFonts w:ascii="Calibri" w:eastAsia="Times New Roman" w:hAnsi="Calibri" w:cs="Calibri"/>
          <w:b/>
          <w:color w:val="000000"/>
          <w:lang w:eastAsia="pl-PL"/>
        </w:rPr>
        <w:t>do 2 miesięcy od zdarzenia losowego</w:t>
      </w: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 (śmierć w rodzinie, nagła, ciężka choroba, pożar itd.)</w:t>
      </w:r>
    </w:p>
    <w:p w:rsid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72441">
        <w:rPr>
          <w:rFonts w:ascii="Calibri" w:eastAsia="Times New Roman" w:hAnsi="Calibri" w:cs="Calibri"/>
          <w:color w:val="000000"/>
          <w:lang w:eastAsia="pl-PL"/>
        </w:rPr>
        <w:t>Przypominam</w:t>
      </w:r>
      <w:r>
        <w:rPr>
          <w:rFonts w:ascii="Calibri" w:eastAsia="Times New Roman" w:hAnsi="Calibri" w:cs="Calibri"/>
          <w:color w:val="000000"/>
          <w:lang w:eastAsia="pl-PL"/>
        </w:rPr>
        <w:t>y, że wybuchu wojny w Ukrainie</w:t>
      </w: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 nie traktuje się jako zdarzenia losowego i nie </w:t>
      </w:r>
      <w:r>
        <w:rPr>
          <w:rFonts w:ascii="Calibri" w:eastAsia="Times New Roman" w:hAnsi="Calibri" w:cs="Calibri"/>
          <w:color w:val="000000"/>
          <w:lang w:eastAsia="pl-PL"/>
        </w:rPr>
        <w:t>stanowi podstawy</w:t>
      </w:r>
      <w:r w:rsidRPr="00272441">
        <w:rPr>
          <w:rFonts w:ascii="Calibri" w:eastAsia="Times New Roman" w:hAnsi="Calibri" w:cs="Calibri"/>
          <w:color w:val="000000"/>
          <w:lang w:eastAsia="pl-PL"/>
        </w:rPr>
        <w:t xml:space="preserve"> do wypłaty zasiłku.</w:t>
      </w:r>
    </w:p>
    <w:p w:rsid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72441" w:rsidRPr="00272441" w:rsidRDefault="00272441" w:rsidP="002724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272441">
        <w:rPr>
          <w:rFonts w:ascii="Calibri" w:eastAsia="Times New Roman" w:hAnsi="Calibri" w:cs="Calibri"/>
          <w:color w:val="000000"/>
          <w:lang w:eastAsia="pl-PL"/>
        </w:rPr>
        <w:t>Wnioski w załączeniu.</w:t>
      </w:r>
    </w:p>
    <w:p w:rsidR="00D31798" w:rsidRDefault="00D31798"/>
    <w:sectPr w:rsidR="00D3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1"/>
    <w:rsid w:val="00272441"/>
    <w:rsid w:val="00D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85BE"/>
  <w15:chartTrackingRefBased/>
  <w15:docId w15:val="{DD0F9373-4229-4C63-A5C3-6F39E13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2022-08-31T07:18:00Z</dcterms:created>
  <dcterms:modified xsi:type="dcterms:W3CDTF">2022-08-31T07:23:00Z</dcterms:modified>
</cp:coreProperties>
</file>